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w w:val="78"/>
          <w:sz w:val="96"/>
          <w:szCs w:val="96"/>
        </w:rPr>
      </w:pPr>
      <w:r>
        <w:rPr>
          <w:rFonts w:hint="eastAsia"/>
          <w:b/>
          <w:color w:val="FF0000"/>
          <w:w w:val="78"/>
          <w:sz w:val="88"/>
          <w:szCs w:val="88"/>
        </w:rPr>
        <w:t>中国化工</w:t>
      </w:r>
      <w:r>
        <w:rPr>
          <w:rFonts w:hint="eastAsia"/>
          <w:b/>
          <w:color w:val="FF0000"/>
          <w:w w:val="78"/>
          <w:sz w:val="88"/>
          <w:szCs w:val="88"/>
          <w:lang w:eastAsia="zh-CN"/>
        </w:rPr>
        <w:t>建设</w:t>
      </w:r>
      <w:r>
        <w:rPr>
          <w:rFonts w:hint="eastAsia"/>
          <w:b/>
          <w:color w:val="FF0000"/>
          <w:w w:val="78"/>
          <w:sz w:val="88"/>
          <w:szCs w:val="88"/>
        </w:rPr>
        <w:t>企业协会文件</w:t>
      </w:r>
    </w:p>
    <w:p>
      <w:pPr>
        <w:jc w:val="center"/>
        <w:rPr>
          <w:sz w:val="28"/>
          <w:szCs w:val="28"/>
        </w:rPr>
      </w:pPr>
    </w:p>
    <w:p>
      <w:pPr>
        <w:jc w:val="center"/>
        <w:rPr>
          <w:rFonts w:ascii="宋体" w:hAnsi="宋体"/>
          <w:sz w:val="28"/>
          <w:szCs w:val="28"/>
        </w:rPr>
      </w:pPr>
      <w:r>
        <w:rPr>
          <w:rFonts w:ascii="宋体" w:hAnsi="宋体"/>
          <w:sz w:val="28"/>
          <w:szCs w:val="28"/>
        </w:rPr>
        <w:t>中化</w:t>
      </w:r>
      <w:r>
        <w:rPr>
          <w:rFonts w:hint="eastAsia" w:ascii="宋体" w:hAnsi="宋体"/>
          <w:sz w:val="28"/>
          <w:szCs w:val="28"/>
          <w:lang w:eastAsia="zh-CN"/>
        </w:rPr>
        <w:t>建</w:t>
      </w:r>
      <w:r>
        <w:rPr>
          <w:rFonts w:ascii="宋体" w:hAnsi="宋体"/>
          <w:sz w:val="28"/>
          <w:szCs w:val="28"/>
        </w:rPr>
        <w:t>协发〔2024〕</w:t>
      </w:r>
      <w:r>
        <w:rPr>
          <w:rFonts w:hint="eastAsia" w:ascii="宋体" w:hAnsi="宋体"/>
          <w:sz w:val="28"/>
          <w:szCs w:val="28"/>
          <w:lang w:val="en-US" w:eastAsia="zh-CN"/>
        </w:rPr>
        <w:t>6</w:t>
      </w:r>
      <w:r>
        <w:rPr>
          <w:rFonts w:ascii="宋体" w:hAnsi="宋体"/>
          <w:sz w:val="28"/>
          <w:szCs w:val="28"/>
        </w:rPr>
        <w:t>号</w:t>
      </w:r>
    </w:p>
    <w:p>
      <w:pPr>
        <w:rPr>
          <w:sz w:val="15"/>
          <w:szCs w:val="15"/>
        </w:rPr>
      </w:pPr>
      <w:r>
        <w:rPr>
          <w:sz w:val="15"/>
          <w:szCs w:val="15"/>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100965</wp:posOffset>
                </wp:positionV>
                <wp:extent cx="5695950" cy="0"/>
                <wp:effectExtent l="0" t="19050" r="3810" b="26670"/>
                <wp:wrapNone/>
                <wp:docPr id="1" name="直接箭头连接符 1"/>
                <wp:cNvGraphicFramePr/>
                <a:graphic xmlns:a="http://schemas.openxmlformats.org/drawingml/2006/main">
                  <a:graphicData uri="http://schemas.microsoft.com/office/word/2010/wordprocessingShape">
                    <wps:wsp>
                      <wps:cNvCnPr/>
                      <wps:spPr>
                        <a:xfrm>
                          <a:off x="0" y="0"/>
                          <a:ext cx="5695950" cy="0"/>
                        </a:xfrm>
                        <a:prstGeom prst="straightConnector1">
                          <a:avLst/>
                        </a:prstGeom>
                        <a:ln w="38100">
                          <a:solidFill>
                            <a:srgbClr val="FF0000"/>
                          </a:solidFill>
                        </a:ln>
                      </wps:spPr>
                      <wps:bodyPr/>
                    </wps:wsp>
                  </a:graphicData>
                </a:graphic>
              </wp:anchor>
            </w:drawing>
          </mc:Choice>
          <mc:Fallback>
            <w:pict>
              <v:shape id="_x0000_s1026" o:spid="_x0000_s1026" o:spt="32" type="#_x0000_t32" style="position:absolute;left:0pt;margin-left:1.1pt;margin-top:7.95pt;height:0pt;width:448.5pt;z-index:251658240;mso-width-relative:page;mso-height-relative:page;" filled="f" stroked="t" coordsize="21600,21600" o:gfxdata="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GAfBtUAAAAH&#10;AQAADwAAAAAAAAABACAAAAAiAAAAZHJzL2Rvd25yZXYueG1sUEsBAhQAFAAAAAgAh07iQLC5d8qt&#10;AQAAHAMAAA4AAAAAAAAAAQAgAAAAJAEAAGRycy9lMm9Eb2MueG1sUEsFBgAAAAAGAAYAWQEAAEMF&#10;AAAAAA==&#10;">
                <v:fill on="f" focussize="0,0"/>
                <v:stroke weight="3pt" color="#FF0000" joinstyle="round"/>
                <v:imagedata o:title=""/>
                <o:lock v:ext="edit" aspectratio="f"/>
              </v:shape>
            </w:pict>
          </mc:Fallback>
        </mc:AlternateContent>
      </w:r>
    </w:p>
    <w:p>
      <w:pPr>
        <w:jc w:val="center"/>
        <w:rPr>
          <w:rFonts w:ascii="黑体" w:eastAsia="黑体" w:cs="宋体"/>
          <w:b/>
          <w:bCs/>
          <w:kern w:val="0"/>
          <w:sz w:val="36"/>
          <w:szCs w:val="36"/>
        </w:rPr>
      </w:pPr>
    </w:p>
    <w:p>
      <w:pPr>
        <w:jc w:val="center"/>
        <w:rPr>
          <w:rFonts w:ascii="等线" w:hAnsi="等线" w:eastAsia="等线" w:cs="等线"/>
          <w:b/>
          <w:bCs/>
          <w:sz w:val="36"/>
          <w:szCs w:val="36"/>
        </w:rPr>
      </w:pPr>
      <w:r>
        <w:rPr>
          <w:rFonts w:hint="eastAsia" w:ascii="等线" w:hAnsi="等线" w:eastAsia="等线" w:cs="等线"/>
          <w:b/>
          <w:bCs/>
          <w:sz w:val="36"/>
          <w:szCs w:val="36"/>
        </w:rPr>
        <w:t>关于做好2024年化工建设项目绿色施工评价</w:t>
      </w:r>
    </w:p>
    <w:p>
      <w:pPr>
        <w:jc w:val="center"/>
        <w:rPr>
          <w:b/>
          <w:bCs/>
          <w:sz w:val="36"/>
          <w:szCs w:val="36"/>
        </w:rPr>
      </w:pPr>
      <w:r>
        <w:rPr>
          <w:rFonts w:hint="eastAsia" w:ascii="等线" w:hAnsi="等线" w:eastAsia="等线" w:cs="等线"/>
          <w:b/>
          <w:bCs/>
          <w:sz w:val="36"/>
          <w:szCs w:val="36"/>
        </w:rPr>
        <w:t>工作安排的通知</w:t>
      </w:r>
    </w:p>
    <w:p>
      <w:pPr>
        <w:rPr>
          <w:sz w:val="28"/>
          <w:szCs w:val="28"/>
        </w:rPr>
      </w:pPr>
    </w:p>
    <w:p>
      <w:pPr>
        <w:rPr>
          <w:sz w:val="32"/>
          <w:szCs w:val="32"/>
        </w:rPr>
      </w:pPr>
      <w:r>
        <w:rPr>
          <w:rFonts w:hint="eastAsia"/>
          <w:sz w:val="32"/>
          <w:szCs w:val="32"/>
        </w:rPr>
        <w:t>各会员单位：</w:t>
      </w:r>
    </w:p>
    <w:p>
      <w:pPr>
        <w:ind w:firstLine="560"/>
        <w:rPr>
          <w:sz w:val="32"/>
          <w:szCs w:val="32"/>
        </w:rPr>
      </w:pPr>
      <w:r>
        <w:rPr>
          <w:rFonts w:hint="eastAsia"/>
          <w:sz w:val="32"/>
          <w:szCs w:val="32"/>
        </w:rPr>
        <w:t>为了做好2024年化工建设绿色施工项目的申报评价工作，依据《化工建设项目绿色施工评价标准》，按照《化工建设项目绿色施工评价管理办法》（试行）要求，现将有关事宜通知如下：</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sz w:val="32"/>
          <w:szCs w:val="32"/>
        </w:rPr>
        <w:t>1.凡申请参与化工建设绿色施工项目评价的项目，应符合《化工建设项目绿色施工评价管理办法》第三章第七条的申报条件规定，填报</w:t>
      </w:r>
      <w:r>
        <w:rPr>
          <w:rFonts w:hint="eastAsia" w:asciiTheme="minorEastAsia" w:hAnsiTheme="minorEastAsia" w:cstheme="minorEastAsia"/>
          <w:color w:val="000000" w:themeColor="text1"/>
          <w:sz w:val="32"/>
          <w:szCs w:val="32"/>
          <w14:textFill>
            <w14:solidFill>
              <w14:schemeClr w14:val="tx1"/>
            </w14:solidFill>
          </w14:textFill>
        </w:rPr>
        <w:t>《化工建设绿色施工项目申请表》（见附件1），请按照《管理办法》的要求，将《申请表》、选报的《绿色施工策划书》、《项目耗能计划表》等材料，于项目开工后，主体工程完成前及时上报协会秘书处。</w:t>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2.申报材料中涉及到的《专家现场评价报告》等过程评价资料、建设（使用、申报）单位的意见、无安全质量事故及环境污染事件的证明，必须采用原件。</w:t>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3.《专家现场评价报告》提出的问题项，必须整改合格后，方有资格参与综合评价。</w:t>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4.参与2024年综合评价的项目，《化工建设绿色施工项目综合评价申报表》（见附件2）及综合评价材料请于2024年7月15日前报协会秘书处，协会计划于2024年8月份对化工建设绿色施工项目还未经过专家现场评价的项目进行复查。2024年9月底协会组织完成化工建设绿色施工项目的综合评审工作。</w:t>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5.联系人及联系电话：</w:t>
      </w:r>
    </w:p>
    <w:p>
      <w:pPr>
        <w:ind w:firstLine="1920" w:firstLineChars="6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联系人：楼振东  13460702337</w:t>
      </w:r>
    </w:p>
    <w:p>
      <w:pPr>
        <w:ind w:firstLine="3206" w:firstLineChars="1002"/>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冯  烁  13522207086</w:t>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电话：010-82032553</w:t>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邮箱：</w:t>
      </w:r>
      <w:r>
        <w:fldChar w:fldCharType="begin"/>
      </w:r>
      <w:r>
        <w:instrText xml:space="preserve"> HYPERLINK "mailto:canutevon@sina.com" </w:instrText>
      </w:r>
      <w:r>
        <w:fldChar w:fldCharType="separate"/>
      </w:r>
      <w:r>
        <w:rPr>
          <w:rStyle w:val="7"/>
          <w:rFonts w:asciiTheme="minorEastAsia" w:hAnsiTheme="minorEastAsia" w:cstheme="minorEastAsia"/>
          <w:color w:val="000000" w:themeColor="text1"/>
          <w:sz w:val="32"/>
          <w:szCs w:val="32"/>
          <w14:textFill>
            <w14:solidFill>
              <w14:schemeClr w14:val="tx1"/>
            </w14:solidFill>
          </w14:textFill>
        </w:rPr>
        <w:t>canutevon@sina.com</w:t>
      </w:r>
      <w:r>
        <w:rPr>
          <w:rStyle w:val="7"/>
          <w:rFonts w:asciiTheme="minorEastAsia" w:hAnsiTheme="minorEastAsia" w:cstheme="minorEastAsia"/>
          <w:color w:val="000000" w:themeColor="text1"/>
          <w:sz w:val="32"/>
          <w:szCs w:val="32"/>
          <w14:textFill>
            <w14:solidFill>
              <w14:schemeClr w14:val="tx1"/>
            </w14:solidFill>
          </w14:textFill>
        </w:rPr>
        <w:fldChar w:fldCharType="end"/>
      </w: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地址：北京市朝阳区安苑路20号世纪兴源大厦1902室</w:t>
      </w:r>
    </w:p>
    <w:p>
      <w:pPr>
        <w:rPr>
          <w:rFonts w:asciiTheme="minorEastAsia" w:hAnsiTheme="minorEastAsia" w:cstheme="minorEastAsia"/>
          <w:color w:val="000000" w:themeColor="text1"/>
          <w:sz w:val="32"/>
          <w:szCs w:val="32"/>
          <w14:textFill>
            <w14:solidFill>
              <w14:schemeClr w14:val="tx1"/>
            </w14:solidFill>
          </w14:textFill>
        </w:rPr>
      </w:pPr>
    </w:p>
    <w:p>
      <w:pP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附件1：《化工建设绿色施工项目申请表》</w:t>
      </w:r>
    </w:p>
    <w:p>
      <w:pP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附件2：《化工建设绿色施工项目综合评价申报表》</w:t>
      </w:r>
    </w:p>
    <w:p>
      <w:pPr>
        <w:ind w:firstLine="640"/>
        <w:rPr>
          <w:rFonts w:asciiTheme="minorEastAsia" w:hAnsiTheme="minorEastAsia" w:cstheme="minorEastAsia"/>
          <w:color w:val="000000" w:themeColor="text1"/>
          <w:sz w:val="32"/>
          <w:szCs w:val="32"/>
          <w14:textFill>
            <w14:solidFill>
              <w14:schemeClr w14:val="tx1"/>
            </w14:solidFill>
          </w14:textFill>
        </w:rPr>
      </w:pPr>
    </w:p>
    <w:p>
      <w:pPr>
        <w:ind w:firstLine="64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 xml:space="preserve">                           中国化工建设企业协会</w:t>
      </w:r>
    </w:p>
    <w:p>
      <w:pPr>
        <w:ind w:firstLine="640"/>
        <w:rPr>
          <w:rFonts w:hint="eastAsia"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 xml:space="preserve">                              2024年1月11日</w:t>
      </w:r>
    </w:p>
    <w:p>
      <w:pPr>
        <w:ind w:firstLine="640"/>
        <w:rPr>
          <w:rFonts w:hint="eastAsia" w:asciiTheme="minorEastAsia" w:hAnsiTheme="minorEastAsia" w:cstheme="minorEastAsia"/>
          <w:color w:val="000000" w:themeColor="text1"/>
          <w:sz w:val="32"/>
          <w:szCs w:val="32"/>
          <w14:textFill>
            <w14:solidFill>
              <w14:schemeClr w14:val="tx1"/>
            </w14:solidFill>
          </w14:textFill>
        </w:rPr>
      </w:pPr>
    </w:p>
    <w:p>
      <w:pPr>
        <w:ind w:firstLine="640"/>
        <w:rPr>
          <w:rFonts w:hint="eastAsia" w:asciiTheme="minorEastAsia" w:hAnsiTheme="minorEastAsia" w:cstheme="minorEastAsia"/>
          <w:color w:val="000000" w:themeColor="text1"/>
          <w:sz w:val="32"/>
          <w:szCs w:val="32"/>
          <w14:textFill>
            <w14:solidFill>
              <w14:schemeClr w14:val="tx1"/>
            </w14:solidFill>
          </w14:textFill>
        </w:rPr>
      </w:pPr>
    </w:p>
    <w:p>
      <w:pPr>
        <w:rPr>
          <w:rFonts w:ascii="黑体" w:hAnsi="黑体" w:eastAsia="黑体"/>
          <w:sz w:val="36"/>
          <w:szCs w:val="28"/>
        </w:rPr>
      </w:pPr>
      <w:r>
        <w:rPr>
          <w:rFonts w:hint="eastAsia" w:ascii="仿宋" w:hAnsi="仿宋" w:eastAsia="仿宋"/>
          <w:sz w:val="30"/>
          <w:szCs w:val="30"/>
        </w:rPr>
        <w:t>附件1:</w:t>
      </w:r>
      <w:r>
        <w:rPr>
          <w:rFonts w:hint="eastAsia" w:ascii="仿宋" w:hAnsi="仿宋" w:eastAsia="仿宋"/>
          <w:b/>
          <w:sz w:val="36"/>
          <w:szCs w:val="30"/>
        </w:rPr>
        <w:t xml:space="preserve"> </w:t>
      </w:r>
      <w:r>
        <w:rPr>
          <w:rFonts w:ascii="仿宋" w:hAnsi="仿宋" w:eastAsia="仿宋"/>
          <w:b/>
          <w:sz w:val="36"/>
          <w:szCs w:val="30"/>
        </w:rPr>
        <w:t xml:space="preserve">      </w:t>
      </w:r>
      <w:r>
        <w:rPr>
          <w:rFonts w:hint="eastAsia" w:ascii="黑体" w:hAnsi="黑体" w:eastAsia="黑体"/>
          <w:sz w:val="32"/>
          <w:szCs w:val="32"/>
        </w:rPr>
        <w:t>化工建设绿色施工项目申请表</w:t>
      </w:r>
    </w:p>
    <w:p>
      <w:pPr>
        <w:ind w:firstLine="7200" w:firstLineChars="2400"/>
        <w:rPr>
          <w:rFonts w:hint="eastAsia" w:ascii="仿宋" w:hAnsi="仿宋" w:eastAsia="仿宋"/>
          <w:sz w:val="30"/>
          <w:szCs w:val="30"/>
        </w:rPr>
      </w:pPr>
      <w:r>
        <w:rPr>
          <w:rFonts w:hint="eastAsia" w:ascii="仿宋" w:hAnsi="仿宋" w:eastAsia="仿宋"/>
          <w:sz w:val="30"/>
          <w:szCs w:val="30"/>
        </w:rPr>
        <w:t>编号：</w:t>
      </w:r>
    </w:p>
    <w:tbl>
      <w:tblPr>
        <w:tblStyle w:val="5"/>
        <w:tblpPr w:leftFromText="180" w:rightFromText="180" w:vertAnchor="page" w:horzAnchor="margin" w:tblpY="277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992"/>
        <w:gridCol w:w="251"/>
        <w:gridCol w:w="765"/>
        <w:gridCol w:w="98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申请单位</w:t>
            </w:r>
          </w:p>
          <w:p>
            <w:pPr>
              <w:jc w:val="center"/>
              <w:rPr>
                <w:rFonts w:ascii="仿宋" w:hAnsi="仿宋" w:eastAsia="仿宋"/>
                <w:sz w:val="24"/>
              </w:rPr>
            </w:pPr>
            <w:r>
              <w:rPr>
                <w:rFonts w:hint="eastAsia" w:ascii="仿宋" w:hAnsi="仿宋" w:eastAsia="仿宋"/>
                <w:sz w:val="24"/>
              </w:rPr>
              <w:t>（盖章）</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申报项目</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项目联系人</w:t>
            </w:r>
          </w:p>
        </w:tc>
        <w:tc>
          <w:tcPr>
            <w:tcW w:w="170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243"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联系方式</w:t>
            </w:r>
          </w:p>
        </w:tc>
        <w:tc>
          <w:tcPr>
            <w:tcW w:w="386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电话：</w:t>
            </w:r>
          </w:p>
          <w:p>
            <w:pPr>
              <w:rPr>
                <w:rFonts w:ascii="仿宋" w:hAnsi="仿宋" w:eastAsia="仿宋"/>
                <w:sz w:val="24"/>
              </w:rPr>
            </w:pPr>
            <w:r>
              <w:rPr>
                <w:rFonts w:hint="eastAsia" w:ascii="仿宋" w:hAnsi="仿宋" w:eastAsia="仿宋"/>
                <w:sz w:val="24"/>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通讯地址：</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项目建设地址</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项目总投资、</w:t>
            </w:r>
          </w:p>
          <w:p>
            <w:pPr>
              <w:jc w:val="center"/>
              <w:rPr>
                <w:rFonts w:ascii="仿宋" w:hAnsi="仿宋" w:eastAsia="仿宋"/>
                <w:sz w:val="24"/>
              </w:rPr>
            </w:pPr>
            <w:r>
              <w:rPr>
                <w:rFonts w:hint="eastAsia" w:ascii="仿宋" w:hAnsi="仿宋" w:eastAsia="仿宋"/>
                <w:sz w:val="24"/>
              </w:rPr>
              <w:t>合同额</w:t>
            </w:r>
          </w:p>
        </w:tc>
        <w:tc>
          <w:tcPr>
            <w:tcW w:w="2693" w:type="dxa"/>
            <w:gridSpan w:val="2"/>
            <w:tcBorders>
              <w:top w:val="nil"/>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总投资：</w:t>
            </w:r>
          </w:p>
          <w:p>
            <w:pPr>
              <w:rPr>
                <w:rFonts w:ascii="仿宋" w:hAnsi="仿宋" w:eastAsia="仿宋"/>
                <w:sz w:val="24"/>
              </w:rPr>
            </w:pPr>
            <w:r>
              <w:rPr>
                <w:rFonts w:hint="eastAsia" w:ascii="仿宋" w:hAnsi="仿宋" w:eastAsia="仿宋"/>
                <w:sz w:val="24"/>
              </w:rPr>
              <w:t>合同额：</w:t>
            </w:r>
          </w:p>
        </w:tc>
        <w:tc>
          <w:tcPr>
            <w:tcW w:w="1016"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项目承</w:t>
            </w:r>
          </w:p>
          <w:p>
            <w:pPr>
              <w:rPr>
                <w:rFonts w:ascii="仿宋" w:hAnsi="仿宋" w:eastAsia="仿宋"/>
                <w:sz w:val="24"/>
              </w:rPr>
            </w:pPr>
            <w:r>
              <w:rPr>
                <w:rFonts w:hint="eastAsia" w:ascii="仿宋" w:hAnsi="仿宋" w:eastAsia="仿宋"/>
                <w:sz w:val="24"/>
              </w:rPr>
              <w:t>包形式</w:t>
            </w:r>
          </w:p>
        </w:tc>
        <w:tc>
          <w:tcPr>
            <w:tcW w:w="3095"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EPC工程总承包</w:t>
            </w:r>
          </w:p>
          <w:p>
            <w:pPr>
              <w:rPr>
                <w:rFonts w:ascii="仿宋" w:hAnsi="仿宋" w:eastAsia="仿宋"/>
                <w:sz w:val="24"/>
              </w:rPr>
            </w:pPr>
            <w:r>
              <w:rPr>
                <w:rFonts w:hint="eastAsia" w:ascii="仿宋" w:hAnsi="仿宋" w:eastAsia="仿宋"/>
                <w:sz w:val="24"/>
              </w:rPr>
              <w:t>□  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建设性质</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xml:space="preserve">□新建       □改建 </w:t>
            </w:r>
            <w:r>
              <w:rPr>
                <w:rFonts w:ascii="仿宋" w:hAnsi="仿宋" w:eastAsia="仿宋"/>
                <w:sz w:val="24"/>
              </w:rPr>
              <w:t xml:space="preserve">    </w:t>
            </w:r>
            <w:r>
              <w:rPr>
                <w:rFonts w:hint="eastAsia" w:ascii="仿宋" w:hAnsi="仿宋" w:eastAsia="仿宋"/>
                <w:sz w:val="24"/>
              </w:rPr>
              <w:t xml:space="preserve">  □扩建      □搬迁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项目立项、环评（备案）批复</w:t>
            </w:r>
          </w:p>
          <w:p>
            <w:pPr>
              <w:jc w:val="center"/>
              <w:rPr>
                <w:rFonts w:ascii="仿宋" w:hAnsi="仿宋" w:eastAsia="仿宋"/>
                <w:sz w:val="24"/>
              </w:rPr>
            </w:pPr>
            <w:r>
              <w:rPr>
                <w:rFonts w:hint="eastAsia" w:ascii="仿宋" w:hAnsi="仿宋" w:eastAsia="仿宋"/>
                <w:sz w:val="24"/>
              </w:rPr>
              <w:t xml:space="preserve">情 </w:t>
            </w:r>
            <w:r>
              <w:rPr>
                <w:rFonts w:ascii="仿宋" w:hAnsi="仿宋" w:eastAsia="仿宋"/>
                <w:sz w:val="24"/>
              </w:rPr>
              <w:t xml:space="preserve"> </w:t>
            </w:r>
            <w:r>
              <w:rPr>
                <w:rFonts w:hint="eastAsia" w:ascii="仿宋" w:hAnsi="仿宋" w:eastAsia="仿宋"/>
                <w:sz w:val="24"/>
              </w:rPr>
              <w:t>况</w:t>
            </w:r>
          </w:p>
        </w:tc>
        <w:tc>
          <w:tcPr>
            <w:tcW w:w="6804" w:type="dxa"/>
            <w:gridSpan w:val="6"/>
            <w:tcBorders>
              <w:top w:val="single" w:color="auto" w:sz="4" w:space="0"/>
              <w:left w:val="single" w:color="auto" w:sz="4" w:space="0"/>
              <w:bottom w:val="single" w:color="auto" w:sz="4" w:space="0"/>
              <w:right w:val="single" w:color="auto" w:sz="4" w:space="0"/>
            </w:tcBorders>
          </w:tcPr>
          <w:p>
            <w:pPr>
              <w:pStyle w:val="8"/>
              <w:numPr>
                <w:ilvl w:val="0"/>
                <w:numId w:val="1"/>
              </w:numPr>
              <w:ind w:firstLineChars="0"/>
              <w:rPr>
                <w:rFonts w:ascii="仿宋" w:hAnsi="仿宋" w:eastAsia="仿宋"/>
                <w:sz w:val="24"/>
              </w:rPr>
            </w:pPr>
            <w:r>
              <w:rPr>
                <w:rFonts w:hint="eastAsia" w:ascii="仿宋" w:hAnsi="仿宋" w:eastAsia="仿宋"/>
                <w:sz w:val="24"/>
              </w:rPr>
              <w:t>项目建设立项：</w:t>
            </w:r>
          </w:p>
          <w:p>
            <w:pPr>
              <w:pStyle w:val="8"/>
              <w:numPr>
                <w:ilvl w:val="0"/>
                <w:numId w:val="1"/>
              </w:numPr>
              <w:ind w:firstLineChars="0"/>
              <w:rPr>
                <w:rFonts w:ascii="仿宋" w:hAnsi="仿宋" w:eastAsia="仿宋"/>
                <w:sz w:val="24"/>
              </w:rPr>
            </w:pPr>
            <w:r>
              <w:rPr>
                <w:rFonts w:hint="eastAsia" w:ascii="仿宋" w:hAnsi="仿宋" w:eastAsia="仿宋"/>
                <w:sz w:val="24"/>
              </w:rPr>
              <w:t>项目环评：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项目开竣工时间</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开工时间：                  计划竣工时间：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设计单位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监理单位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工程总承包单位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施工单位1</w:t>
            </w:r>
          </w:p>
        </w:tc>
        <w:tc>
          <w:tcPr>
            <w:tcW w:w="3709"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98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211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施工单位2</w:t>
            </w:r>
          </w:p>
        </w:tc>
        <w:tc>
          <w:tcPr>
            <w:tcW w:w="3709"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98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211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项目概况</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项目规模、主要装置名称：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申报单位意见</w:t>
            </w:r>
          </w:p>
          <w:p>
            <w:pPr>
              <w:jc w:val="center"/>
              <w:rPr>
                <w:rFonts w:ascii="仿宋" w:hAnsi="仿宋" w:eastAsia="仿宋"/>
                <w:sz w:val="24"/>
              </w:rPr>
            </w:pPr>
          </w:p>
        </w:tc>
        <w:tc>
          <w:tcPr>
            <w:tcW w:w="6804" w:type="dxa"/>
            <w:gridSpan w:val="6"/>
            <w:tcBorders>
              <w:top w:val="single" w:color="auto" w:sz="4" w:space="0"/>
              <w:left w:val="single" w:color="auto" w:sz="4" w:space="0"/>
              <w:bottom w:val="single" w:color="auto" w:sz="4" w:space="0"/>
              <w:right w:val="single" w:color="auto" w:sz="4" w:space="0"/>
            </w:tcBorders>
          </w:tcPr>
          <w:p>
            <w:pPr>
              <w:ind w:firstLine="2400" w:firstLineChars="1000"/>
              <w:rPr>
                <w:rFonts w:ascii="仿宋" w:hAnsi="仿宋" w:eastAsia="仿宋"/>
                <w:sz w:val="24"/>
              </w:rPr>
            </w:pPr>
          </w:p>
          <w:p>
            <w:pPr>
              <w:rPr>
                <w:rFonts w:ascii="仿宋" w:hAnsi="仿宋" w:eastAsia="仿宋"/>
                <w:sz w:val="24"/>
              </w:rPr>
            </w:pPr>
          </w:p>
          <w:p>
            <w:pPr>
              <w:ind w:firstLine="2400" w:firstLineChars="1000"/>
              <w:rPr>
                <w:rFonts w:ascii="仿宋" w:hAnsi="仿宋" w:eastAsia="仿宋"/>
                <w:sz w:val="24"/>
              </w:rPr>
            </w:pPr>
          </w:p>
          <w:p>
            <w:pPr>
              <w:ind w:firstLine="2400" w:firstLineChars="1000"/>
              <w:rPr>
                <w:rFonts w:ascii="仿宋" w:hAnsi="仿宋" w:eastAsia="仿宋"/>
                <w:sz w:val="24"/>
              </w:rPr>
            </w:pPr>
            <w:r>
              <w:rPr>
                <w:rFonts w:hint="eastAsia" w:ascii="仿宋" w:hAnsi="仿宋" w:eastAsia="仿宋"/>
                <w:sz w:val="24"/>
              </w:rPr>
              <w:t xml:space="preserve">单位（盖章）  </w:t>
            </w:r>
            <w:r>
              <w:rPr>
                <w:rFonts w:ascii="仿宋" w:hAnsi="仿宋" w:eastAsia="仿宋"/>
                <w:sz w:val="24"/>
              </w:rPr>
              <w:t xml:space="preserve">     </w:t>
            </w:r>
            <w:r>
              <w:rPr>
                <w:rFonts w:hint="eastAsia" w:ascii="仿宋" w:hAnsi="仿宋" w:eastAsia="仿宋"/>
                <w:sz w:val="24"/>
              </w:rPr>
              <w:t>年  月  日</w:t>
            </w:r>
          </w:p>
        </w:tc>
      </w:tr>
    </w:tbl>
    <w:p>
      <w:pPr>
        <w:ind w:firstLine="7200" w:firstLineChars="2400"/>
        <w:rPr>
          <w:rFonts w:hint="eastAsia" w:ascii="仿宋" w:hAnsi="仿宋" w:eastAsia="仿宋"/>
          <w:sz w:val="30"/>
          <w:szCs w:val="30"/>
        </w:rPr>
      </w:pPr>
    </w:p>
    <w:p>
      <w:pPr>
        <w:rPr>
          <w:rFonts w:ascii="仿宋" w:hAnsi="仿宋" w:eastAsia="仿宋"/>
          <w:sz w:val="30"/>
          <w:szCs w:val="30"/>
        </w:rPr>
      </w:pPr>
      <w:r>
        <w:rPr>
          <w:rFonts w:ascii="仿宋" w:hAnsi="仿宋" w:eastAsia="仿宋"/>
          <w:sz w:val="30"/>
          <w:szCs w:val="30"/>
        </w:rPr>
        <w:br w:type="page"/>
      </w:r>
    </w:p>
    <w:p>
      <w:pPr>
        <w:rPr>
          <w:rFonts w:ascii="黑体" w:hAnsi="黑体" w:eastAsia="黑体"/>
          <w:sz w:val="32"/>
          <w:szCs w:val="32"/>
        </w:rPr>
      </w:pPr>
      <w:r>
        <w:rPr>
          <w:rFonts w:hint="eastAsia" w:ascii="华文仿宋" w:hAnsi="华文仿宋" w:eastAsia="华文仿宋"/>
          <w:sz w:val="30"/>
          <w:szCs w:val="30"/>
        </w:rPr>
        <w:t>附件2：</w:t>
      </w:r>
      <w:r>
        <w:rPr>
          <w:b/>
          <w:sz w:val="36"/>
          <w:szCs w:val="28"/>
        </w:rPr>
        <w:t xml:space="preserve">    </w:t>
      </w:r>
      <w:r>
        <w:rPr>
          <w:rFonts w:hint="eastAsia" w:ascii="黑体" w:hAnsi="黑体" w:eastAsia="黑体"/>
          <w:sz w:val="32"/>
          <w:szCs w:val="32"/>
        </w:rPr>
        <w:t xml:space="preserve">化工建设绿色施工项目综合评价申报表 </w:t>
      </w:r>
      <w:r>
        <w:rPr>
          <w:rFonts w:ascii="黑体" w:hAnsi="黑体" w:eastAsia="黑体"/>
          <w:sz w:val="32"/>
          <w:szCs w:val="32"/>
        </w:rPr>
        <w:t xml:space="preserve"> </w:t>
      </w:r>
    </w:p>
    <w:p>
      <w:pPr>
        <w:ind w:firstLine="7500" w:firstLineChars="2500"/>
        <w:rPr>
          <w:rFonts w:ascii="仿宋" w:hAnsi="仿宋" w:eastAsia="仿宋"/>
          <w:sz w:val="30"/>
          <w:szCs w:val="30"/>
        </w:rPr>
      </w:pPr>
      <w:r>
        <w:rPr>
          <w:rFonts w:hint="eastAsia" w:ascii="仿宋" w:hAnsi="仿宋" w:eastAsia="仿宋"/>
          <w:sz w:val="30"/>
          <w:szCs w:val="30"/>
        </w:rPr>
        <w:t>编号：</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992"/>
        <w:gridCol w:w="230"/>
        <w:gridCol w:w="766"/>
        <w:gridCol w:w="962"/>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申报单位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申报项目</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项目联系人</w:t>
            </w:r>
          </w:p>
          <w:p>
            <w:pPr>
              <w:jc w:val="center"/>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222"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联系方式</w:t>
            </w:r>
          </w:p>
        </w:tc>
        <w:tc>
          <w:tcPr>
            <w:tcW w:w="388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电话：</w:t>
            </w:r>
          </w:p>
          <w:p>
            <w:pPr>
              <w:rPr>
                <w:rFonts w:ascii="仿宋" w:hAnsi="仿宋" w:eastAsia="仿宋"/>
                <w:sz w:val="24"/>
              </w:rPr>
            </w:pPr>
            <w:r>
              <w:rPr>
                <w:rFonts w:hint="eastAsia" w:ascii="仿宋" w:hAnsi="仿宋" w:eastAsia="仿宋"/>
                <w:sz w:val="24"/>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通讯地址：</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项目建设地址</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项目总投资、</w:t>
            </w:r>
          </w:p>
          <w:p>
            <w:pPr>
              <w:jc w:val="center"/>
              <w:rPr>
                <w:rFonts w:ascii="仿宋" w:hAnsi="仿宋" w:eastAsia="仿宋"/>
                <w:sz w:val="24"/>
              </w:rPr>
            </w:pPr>
            <w:r>
              <w:rPr>
                <w:rFonts w:hint="eastAsia" w:ascii="仿宋" w:hAnsi="仿宋" w:eastAsia="仿宋"/>
                <w:sz w:val="24"/>
              </w:rPr>
              <w:t>合同额</w:t>
            </w:r>
          </w:p>
        </w:tc>
        <w:tc>
          <w:tcPr>
            <w:tcW w:w="2693" w:type="dxa"/>
            <w:gridSpan w:val="2"/>
            <w:tcBorders>
              <w:top w:val="nil"/>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总投资：</w:t>
            </w:r>
          </w:p>
          <w:p>
            <w:pPr>
              <w:rPr>
                <w:rFonts w:ascii="仿宋" w:hAnsi="仿宋" w:eastAsia="仿宋"/>
                <w:sz w:val="24"/>
              </w:rPr>
            </w:pPr>
            <w:r>
              <w:rPr>
                <w:rFonts w:hint="eastAsia" w:ascii="仿宋" w:hAnsi="仿宋" w:eastAsia="仿宋"/>
                <w:sz w:val="24"/>
              </w:rPr>
              <w:t>合同额：</w:t>
            </w:r>
          </w:p>
        </w:tc>
        <w:tc>
          <w:tcPr>
            <w:tcW w:w="996"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项目承</w:t>
            </w:r>
          </w:p>
          <w:p>
            <w:pPr>
              <w:rPr>
                <w:rFonts w:ascii="仿宋" w:hAnsi="仿宋" w:eastAsia="仿宋"/>
                <w:sz w:val="24"/>
              </w:rPr>
            </w:pPr>
            <w:r>
              <w:rPr>
                <w:rFonts w:hint="eastAsia" w:ascii="仿宋" w:hAnsi="仿宋" w:eastAsia="仿宋"/>
                <w:sz w:val="24"/>
              </w:rPr>
              <w:t>包形式</w:t>
            </w:r>
          </w:p>
        </w:tc>
        <w:tc>
          <w:tcPr>
            <w:tcW w:w="3115"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EPC工程总承包</w:t>
            </w:r>
          </w:p>
          <w:p>
            <w:pPr>
              <w:rPr>
                <w:rFonts w:ascii="仿宋" w:hAnsi="仿宋" w:eastAsia="仿宋"/>
                <w:sz w:val="24"/>
              </w:rPr>
            </w:pPr>
            <w:r>
              <w:rPr>
                <w:rFonts w:hint="eastAsia" w:ascii="仿宋" w:hAnsi="仿宋" w:eastAsia="仿宋"/>
                <w:sz w:val="24"/>
              </w:rPr>
              <w:t>□  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建设性质</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xml:space="preserve">□新建       □改建 </w:t>
            </w:r>
            <w:r>
              <w:rPr>
                <w:rFonts w:ascii="仿宋" w:hAnsi="仿宋" w:eastAsia="仿宋"/>
                <w:sz w:val="24"/>
              </w:rPr>
              <w:t xml:space="preserve">    </w:t>
            </w:r>
            <w:r>
              <w:rPr>
                <w:rFonts w:hint="eastAsia" w:ascii="仿宋" w:hAnsi="仿宋" w:eastAsia="仿宋"/>
                <w:sz w:val="24"/>
              </w:rPr>
              <w:t xml:space="preserve">   □扩建        □搬迁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项目立项、环评（备案）批复情况</w:t>
            </w:r>
          </w:p>
        </w:tc>
        <w:tc>
          <w:tcPr>
            <w:tcW w:w="6804" w:type="dxa"/>
            <w:gridSpan w:val="6"/>
            <w:tcBorders>
              <w:top w:val="single" w:color="auto" w:sz="4" w:space="0"/>
              <w:left w:val="single" w:color="auto" w:sz="4" w:space="0"/>
              <w:bottom w:val="single" w:color="auto" w:sz="4" w:space="0"/>
              <w:right w:val="single" w:color="auto" w:sz="4" w:space="0"/>
            </w:tcBorders>
          </w:tcPr>
          <w:p>
            <w:pPr>
              <w:pStyle w:val="8"/>
              <w:numPr>
                <w:ilvl w:val="0"/>
                <w:numId w:val="1"/>
              </w:numPr>
              <w:ind w:firstLineChars="0"/>
              <w:rPr>
                <w:rFonts w:ascii="仿宋" w:hAnsi="仿宋" w:eastAsia="仿宋"/>
                <w:sz w:val="24"/>
              </w:rPr>
            </w:pPr>
            <w:r>
              <w:rPr>
                <w:rFonts w:hint="eastAsia" w:ascii="仿宋" w:hAnsi="仿宋" w:eastAsia="仿宋"/>
                <w:sz w:val="24"/>
              </w:rPr>
              <w:t>项目立项文件：</w:t>
            </w:r>
          </w:p>
          <w:p>
            <w:pPr>
              <w:pStyle w:val="8"/>
              <w:numPr>
                <w:ilvl w:val="0"/>
                <w:numId w:val="1"/>
              </w:numPr>
              <w:ind w:firstLineChars="0"/>
              <w:rPr>
                <w:rFonts w:ascii="仿宋" w:hAnsi="仿宋" w:eastAsia="仿宋"/>
                <w:sz w:val="24"/>
              </w:rPr>
            </w:pPr>
            <w:r>
              <w:rPr>
                <w:rFonts w:hint="eastAsia" w:ascii="仿宋" w:hAnsi="仿宋" w:eastAsia="仿宋"/>
                <w:sz w:val="24"/>
              </w:rPr>
              <w:t>项目环评文件：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项目开竣工时间</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实际开工时间：                      实际竣工时间：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设计单位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监理单位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工程总承包单位</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施工单位1</w:t>
            </w:r>
          </w:p>
        </w:tc>
        <w:tc>
          <w:tcPr>
            <w:tcW w:w="3689"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9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215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施工单位2</w:t>
            </w:r>
          </w:p>
        </w:tc>
        <w:tc>
          <w:tcPr>
            <w:tcW w:w="3689"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9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215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项目概况</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项目规模、主要装置名称：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绿色施工总结</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（可另附页、图片、P</w:t>
            </w:r>
            <w:r>
              <w:rPr>
                <w:rFonts w:ascii="仿宋" w:hAnsi="仿宋" w:eastAsia="仿宋"/>
                <w:sz w:val="24"/>
              </w:rPr>
              <w:t>PT</w:t>
            </w:r>
            <w:r>
              <w:rPr>
                <w:rFonts w:hint="eastAsia" w:ascii="仿宋" w:hAnsi="仿宋" w:eastAsia="仿宋"/>
                <w:sz w:val="24"/>
              </w:rPr>
              <w:t>、影视资料等）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上级单位意见</w:t>
            </w: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p>
            <w:pPr>
              <w:ind w:firstLine="2400" w:firstLineChars="1000"/>
              <w:rPr>
                <w:rFonts w:ascii="仿宋" w:hAnsi="仿宋" w:eastAsia="仿宋"/>
                <w:sz w:val="24"/>
              </w:rPr>
            </w:pPr>
            <w:r>
              <w:rPr>
                <w:rFonts w:hint="eastAsia" w:ascii="仿宋" w:hAnsi="仿宋" w:eastAsia="仿宋"/>
                <w:sz w:val="24"/>
              </w:rPr>
              <w:t xml:space="preserve">上级单位（盖章）  </w:t>
            </w:r>
            <w:r>
              <w:rPr>
                <w:rFonts w:ascii="仿宋" w:hAnsi="仿宋" w:eastAsia="仿宋"/>
                <w:sz w:val="24"/>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协会评定</w:t>
            </w:r>
          </w:p>
          <w:p>
            <w:pPr>
              <w:jc w:val="center"/>
              <w:rPr>
                <w:rFonts w:ascii="仿宋" w:hAnsi="仿宋" w:eastAsia="仿宋"/>
                <w:sz w:val="24"/>
              </w:rPr>
            </w:pPr>
            <w:r>
              <w:rPr>
                <w:rFonts w:hint="eastAsia" w:ascii="仿宋" w:hAnsi="仿宋" w:eastAsia="仿宋"/>
                <w:sz w:val="24"/>
              </w:rPr>
              <w:t>等级意见</w:t>
            </w:r>
          </w:p>
          <w:p>
            <w:pPr>
              <w:jc w:val="center"/>
              <w:rPr>
                <w:rFonts w:ascii="仿宋" w:hAnsi="仿宋" w:eastAsia="仿宋"/>
                <w:sz w:val="24"/>
              </w:rPr>
            </w:pPr>
          </w:p>
        </w:tc>
        <w:tc>
          <w:tcPr>
            <w:tcW w:w="680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评定意见：</w:t>
            </w:r>
          </w:p>
          <w:p>
            <w:pPr>
              <w:rPr>
                <w:rFonts w:ascii="仿宋" w:hAnsi="仿宋" w:eastAsia="仿宋"/>
                <w:sz w:val="24"/>
              </w:rPr>
            </w:pPr>
            <w:r>
              <w:rPr>
                <w:rFonts w:hint="eastAsia" w:ascii="仿宋" w:hAnsi="仿宋" w:eastAsia="仿宋"/>
                <w:sz w:val="24"/>
              </w:rPr>
              <w:t>评定等级：</w:t>
            </w:r>
          </w:p>
          <w:p>
            <w:pPr>
              <w:rPr>
                <w:rFonts w:ascii="仿宋" w:hAnsi="仿宋" w:eastAsia="仿宋"/>
                <w:sz w:val="24"/>
              </w:rPr>
            </w:pPr>
            <w:r>
              <w:rPr>
                <w:rFonts w:hint="eastAsia" w:ascii="仿宋" w:hAnsi="仿宋" w:eastAsia="仿宋"/>
                <w:sz w:val="24"/>
              </w:rPr>
              <w:t>□  五星级绿色施工项目          □  四星级绿色施工项目</w:t>
            </w:r>
          </w:p>
          <w:p>
            <w:pPr>
              <w:rPr>
                <w:rFonts w:ascii="仿宋" w:hAnsi="仿宋" w:eastAsia="仿宋"/>
                <w:sz w:val="24"/>
                <w:highlight w:val="yellow"/>
              </w:rPr>
            </w:pPr>
            <w:bookmarkStart w:id="0" w:name="_GoBack"/>
            <w:bookmarkEnd w:id="0"/>
          </w:p>
        </w:tc>
      </w:tr>
    </w:tbl>
    <w:p>
      <w:pPr>
        <w:rPr>
          <w:rFonts w:ascii="仿宋" w:hAnsi="仿宋" w:eastAsia="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97567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1713"/>
    <w:multiLevelType w:val="multilevel"/>
    <w:tmpl w:val="1C4417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TYwZWU1ODNhOTJkYzA2OTQ5Y2JhZDFjOGVhMjAifQ=="/>
    <w:docVar w:name="KSO_WPS_MARK_KEY" w:val="ac9a7d79-5874-4dad-a52d-8093a54012e3"/>
  </w:docVars>
  <w:rsids>
    <w:rsidRoot w:val="00724355"/>
    <w:rsid w:val="000E5143"/>
    <w:rsid w:val="001169BA"/>
    <w:rsid w:val="00204036"/>
    <w:rsid w:val="002677C3"/>
    <w:rsid w:val="00532737"/>
    <w:rsid w:val="00534130"/>
    <w:rsid w:val="00593CC1"/>
    <w:rsid w:val="0065554D"/>
    <w:rsid w:val="006C3485"/>
    <w:rsid w:val="00724355"/>
    <w:rsid w:val="009F7A4A"/>
    <w:rsid w:val="00B20364"/>
    <w:rsid w:val="00C314ED"/>
    <w:rsid w:val="00CE2DA5"/>
    <w:rsid w:val="00D313A6"/>
    <w:rsid w:val="00E33CAE"/>
    <w:rsid w:val="00E90851"/>
    <w:rsid w:val="043F0BEF"/>
    <w:rsid w:val="08FC0E5C"/>
    <w:rsid w:val="0907198C"/>
    <w:rsid w:val="1C4B716D"/>
    <w:rsid w:val="1D67787E"/>
    <w:rsid w:val="201E7105"/>
    <w:rsid w:val="2C710878"/>
    <w:rsid w:val="2EB45392"/>
    <w:rsid w:val="32A44E2B"/>
    <w:rsid w:val="382749B1"/>
    <w:rsid w:val="3B5A6BAF"/>
    <w:rsid w:val="3E727AB2"/>
    <w:rsid w:val="42147AE8"/>
    <w:rsid w:val="45967968"/>
    <w:rsid w:val="46F22772"/>
    <w:rsid w:val="472C0016"/>
    <w:rsid w:val="49BE748D"/>
    <w:rsid w:val="4A752859"/>
    <w:rsid w:val="4B524887"/>
    <w:rsid w:val="4E434696"/>
    <w:rsid w:val="4FF359B6"/>
    <w:rsid w:val="50C332E8"/>
    <w:rsid w:val="50C65877"/>
    <w:rsid w:val="53671316"/>
    <w:rsid w:val="53E34059"/>
    <w:rsid w:val="573C5E49"/>
    <w:rsid w:val="5AB5243F"/>
    <w:rsid w:val="5D1930B4"/>
    <w:rsid w:val="618F5B3F"/>
    <w:rsid w:val="63ED0510"/>
    <w:rsid w:val="63FA5DA3"/>
    <w:rsid w:val="65640508"/>
    <w:rsid w:val="69620B1A"/>
    <w:rsid w:val="6C050F9B"/>
    <w:rsid w:val="6D2B0C10"/>
    <w:rsid w:val="6F320FCE"/>
    <w:rsid w:val="6F3C61A8"/>
    <w:rsid w:val="718445D7"/>
    <w:rsid w:val="71BB5EDC"/>
    <w:rsid w:val="786B7CC8"/>
    <w:rsid w:val="787F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0"/>
    <w:rPr>
      <w:kern w:val="2"/>
      <w:sz w:val="18"/>
      <w:szCs w:val="18"/>
    </w:rPr>
  </w:style>
  <w:style w:type="character" w:customStyle="1" w:styleId="10">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1134</Words>
  <Characters>514</Characters>
  <Lines>4</Lines>
  <Paragraphs>3</Paragraphs>
  <TotalTime>1</TotalTime>
  <ScaleCrop>false</ScaleCrop>
  <LinksUpToDate>false</LinksUpToDate>
  <CharactersWithSpaces>1645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2024-01-09T04:13:00Z</dcterms:created>
  <dc:creator>GONGYONG</dc:creator>
  <cp:lastModifiedBy>Administrator</cp:lastModifiedBy>
  <cp:lastPrinted>2024-01-15T02:30:00Z</cp:lastPrinted>
  <dcterms:modified xsi:type="dcterms:W3CDTF">2024-01-24T07:43:18Z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68791E4F07764262B7C8BC13A51A93D1_12</vt:lpwstr>
  </property>
</Properties>
</file>